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0C" w:rsidRDefault="00EB3756" w:rsidP="00967FCA">
      <w:pPr>
        <w:ind w:right="3969"/>
        <w:jc w:val="both"/>
        <w:rPr>
          <w:noProof/>
          <w:lang w:val="de-CH" w:eastAsia="de-CH"/>
        </w:rPr>
      </w:pPr>
      <w:r>
        <w:rPr>
          <w:noProof/>
          <w:lang w:val="de-CH" w:eastAsia="de-CH"/>
        </w:rPr>
        <w:drawing>
          <wp:inline distT="0" distB="0" distL="0" distR="0">
            <wp:extent cx="5760720" cy="61025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56" w:rsidRDefault="00EB3756" w:rsidP="00967FCA">
      <w:pPr>
        <w:ind w:right="3969"/>
        <w:jc w:val="both"/>
        <w:rPr>
          <w:noProof/>
          <w:lang w:val="de-CH" w:eastAsia="de-CH"/>
        </w:rPr>
      </w:pPr>
    </w:p>
    <w:p w:rsidR="00EB3756" w:rsidRDefault="00EB3756" w:rsidP="00967FCA">
      <w:pPr>
        <w:ind w:right="3969"/>
        <w:jc w:val="both"/>
        <w:rPr>
          <w:noProof/>
          <w:lang w:val="de-CH" w:eastAsia="de-CH"/>
        </w:rPr>
      </w:pPr>
    </w:p>
    <w:p w:rsidR="0034140C" w:rsidRDefault="0034140C" w:rsidP="006A2466">
      <w:pPr>
        <w:jc w:val="both"/>
        <w:rPr>
          <w:noProof/>
          <w:lang w:val="de-CH" w:eastAsia="de-CH"/>
        </w:rPr>
      </w:pPr>
    </w:p>
    <w:p w:rsidR="0034140C" w:rsidRPr="00FF75F0" w:rsidRDefault="0034140C" w:rsidP="006A2466">
      <w:pPr>
        <w:jc w:val="both"/>
        <w:rPr>
          <w:rFonts w:ascii="Arial" w:hAnsi="Arial" w:cs="Arial"/>
          <w:sz w:val="22"/>
          <w:szCs w:val="22"/>
        </w:rPr>
      </w:pPr>
      <w:r w:rsidRPr="00FF75F0">
        <w:rPr>
          <w:rFonts w:ascii="Arial" w:hAnsi="Arial" w:cs="Arial"/>
          <w:sz w:val="22"/>
          <w:szCs w:val="22"/>
        </w:rPr>
        <w:t xml:space="preserve">Beispiel für ein Abstract in </w:t>
      </w:r>
      <w:r w:rsidR="00C02C9C">
        <w:rPr>
          <w:rFonts w:ascii="Arial" w:hAnsi="Arial" w:cs="Arial"/>
          <w:sz w:val="22"/>
          <w:szCs w:val="22"/>
        </w:rPr>
        <w:t>deutscher</w:t>
      </w:r>
      <w:r w:rsidRPr="00FF75F0">
        <w:rPr>
          <w:rFonts w:ascii="Arial" w:hAnsi="Arial" w:cs="Arial"/>
          <w:sz w:val="22"/>
          <w:szCs w:val="22"/>
        </w:rPr>
        <w:t xml:space="preserve"> Sprache</w:t>
      </w:r>
      <w:r w:rsidR="00195F89" w:rsidRPr="00FF75F0">
        <w:rPr>
          <w:rFonts w:ascii="Arial" w:hAnsi="Arial" w:cs="Arial"/>
          <w:sz w:val="22"/>
          <w:szCs w:val="22"/>
        </w:rPr>
        <w:t>:</w:t>
      </w:r>
    </w:p>
    <w:p w:rsidR="00E20239" w:rsidRDefault="00E20239" w:rsidP="0075358D">
      <w:pPr>
        <w:ind w:right="3969"/>
        <w:jc w:val="both"/>
        <w:rPr>
          <w:rFonts w:ascii="Arial" w:hAnsi="Arial" w:cs="Arial"/>
          <w:sz w:val="22"/>
          <w:szCs w:val="22"/>
        </w:rPr>
      </w:pPr>
    </w:p>
    <w:p w:rsidR="00E20239" w:rsidRDefault="00E20239" w:rsidP="0075358D">
      <w:pPr>
        <w:ind w:right="3969"/>
        <w:jc w:val="both"/>
        <w:rPr>
          <w:rFonts w:ascii="Arial" w:hAnsi="Arial" w:cs="Arial"/>
          <w:sz w:val="22"/>
          <w:szCs w:val="22"/>
        </w:rPr>
      </w:pPr>
    </w:p>
    <w:p w:rsidR="006A2466" w:rsidRPr="00B64026" w:rsidRDefault="00B64026" w:rsidP="0075358D">
      <w:pPr>
        <w:ind w:right="3969"/>
        <w:jc w:val="both"/>
        <w:rPr>
          <w:rFonts w:ascii="Arial" w:hAnsi="Arial" w:cs="Arial"/>
          <w:b/>
          <w:i/>
          <w:sz w:val="22"/>
          <w:szCs w:val="22"/>
          <w:lang w:val="de-CH"/>
        </w:rPr>
      </w:pPr>
      <w:r w:rsidRPr="00B64026">
        <w:rPr>
          <w:rFonts w:ascii="Arial" w:hAnsi="Arial" w:cs="Arial"/>
          <w:b/>
          <w:sz w:val="22"/>
          <w:szCs w:val="22"/>
          <w:lang w:val="de-CH"/>
        </w:rPr>
        <w:t xml:space="preserve">Wässrige </w:t>
      </w:r>
      <w:r w:rsidR="00687781">
        <w:rPr>
          <w:rFonts w:ascii="Arial" w:hAnsi="Arial" w:cs="Arial"/>
          <w:b/>
          <w:sz w:val="22"/>
          <w:szCs w:val="22"/>
          <w:lang w:val="de-CH"/>
        </w:rPr>
        <w:t>Extraktion von Sennosid A und B:</w:t>
      </w:r>
      <w:r w:rsidRPr="00B64026">
        <w:rPr>
          <w:rFonts w:ascii="Arial" w:hAnsi="Arial" w:cs="Arial"/>
          <w:b/>
          <w:sz w:val="22"/>
          <w:szCs w:val="22"/>
          <w:lang w:val="de-CH"/>
        </w:rPr>
        <w:t xml:space="preserve"> </w:t>
      </w:r>
      <w:r>
        <w:rPr>
          <w:rFonts w:ascii="Arial" w:hAnsi="Arial" w:cs="Arial"/>
          <w:b/>
          <w:sz w:val="22"/>
          <w:szCs w:val="22"/>
          <w:lang w:val="de-CH"/>
        </w:rPr>
        <w:t xml:space="preserve">Untersuchungen zur Herstellung von </w:t>
      </w:r>
      <w:proofErr w:type="spellStart"/>
      <w:r>
        <w:rPr>
          <w:rFonts w:ascii="Arial" w:hAnsi="Arial" w:cs="Arial"/>
          <w:b/>
          <w:sz w:val="22"/>
          <w:szCs w:val="22"/>
          <w:lang w:val="de-CH"/>
        </w:rPr>
        <w:t>Sirupus</w:t>
      </w:r>
      <w:proofErr w:type="spellEnd"/>
      <w:r>
        <w:rPr>
          <w:rFonts w:ascii="Arial" w:hAnsi="Arial" w:cs="Arial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CH"/>
        </w:rPr>
        <w:t>caricae</w:t>
      </w:r>
      <w:proofErr w:type="spellEnd"/>
      <w:r>
        <w:rPr>
          <w:rFonts w:ascii="Arial" w:hAnsi="Arial" w:cs="Arial"/>
          <w:b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CH"/>
        </w:rPr>
        <w:t>comp.</w:t>
      </w:r>
      <w:proofErr w:type="spellEnd"/>
      <w:r>
        <w:rPr>
          <w:rFonts w:ascii="Arial" w:hAnsi="Arial" w:cs="Arial"/>
          <w:b/>
          <w:sz w:val="22"/>
          <w:szCs w:val="22"/>
          <w:lang w:val="de-CH"/>
        </w:rPr>
        <w:t xml:space="preserve"> nach </w:t>
      </w:r>
      <w:proofErr w:type="spellStart"/>
      <w:r>
        <w:rPr>
          <w:rFonts w:ascii="Arial" w:hAnsi="Arial" w:cs="Arial"/>
          <w:b/>
          <w:sz w:val="22"/>
          <w:szCs w:val="22"/>
          <w:lang w:val="de-CH"/>
        </w:rPr>
        <w:t>Ph</w:t>
      </w:r>
      <w:proofErr w:type="spellEnd"/>
      <w:r>
        <w:rPr>
          <w:rFonts w:ascii="Arial" w:hAnsi="Arial" w:cs="Arial"/>
          <w:b/>
          <w:sz w:val="22"/>
          <w:szCs w:val="22"/>
          <w:lang w:val="de-CH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  <w:lang w:val="de-CH"/>
        </w:rPr>
        <w:t>Helv</w:t>
      </w:r>
      <w:proofErr w:type="spellEnd"/>
      <w:r>
        <w:rPr>
          <w:rFonts w:ascii="Arial" w:hAnsi="Arial" w:cs="Arial"/>
          <w:b/>
          <w:sz w:val="22"/>
          <w:szCs w:val="22"/>
          <w:lang w:val="de-CH"/>
        </w:rPr>
        <w:t>.</w:t>
      </w:r>
    </w:p>
    <w:p w:rsidR="00195F89" w:rsidRPr="00B64026" w:rsidRDefault="00195F89" w:rsidP="0075358D">
      <w:pPr>
        <w:ind w:right="3969"/>
        <w:jc w:val="both"/>
        <w:rPr>
          <w:rFonts w:ascii="Arial" w:hAnsi="Arial" w:cs="Arial"/>
          <w:b/>
          <w:sz w:val="22"/>
          <w:szCs w:val="22"/>
          <w:u w:val="single"/>
          <w:lang w:val="de-CH"/>
        </w:rPr>
      </w:pPr>
    </w:p>
    <w:p w:rsidR="006A2466" w:rsidRPr="00BC73C9" w:rsidRDefault="00B64026" w:rsidP="0075358D">
      <w:pPr>
        <w:ind w:right="3969"/>
        <w:jc w:val="both"/>
        <w:rPr>
          <w:rFonts w:ascii="Arial" w:hAnsi="Arial" w:cs="Arial"/>
          <w:sz w:val="22"/>
          <w:szCs w:val="22"/>
          <w:lang w:val="de-CH"/>
        </w:rPr>
      </w:pPr>
      <w:r w:rsidRPr="00B64026">
        <w:rPr>
          <w:rFonts w:ascii="Arial" w:hAnsi="Arial" w:cs="Arial"/>
          <w:sz w:val="22"/>
          <w:szCs w:val="22"/>
          <w:lang w:val="de-CH"/>
        </w:rPr>
        <w:t>Wüthrich</w:t>
      </w:r>
      <w:r w:rsidR="007328CC" w:rsidRPr="00B64026">
        <w:rPr>
          <w:rFonts w:ascii="Arial" w:hAnsi="Arial" w:cs="Arial"/>
          <w:sz w:val="22"/>
          <w:szCs w:val="22"/>
          <w:lang w:val="de-CH"/>
        </w:rPr>
        <w:t>,</w:t>
      </w:r>
      <w:r w:rsidR="00FA2212" w:rsidRPr="00B64026">
        <w:rPr>
          <w:rFonts w:ascii="Arial" w:hAnsi="Arial" w:cs="Arial"/>
          <w:sz w:val="22"/>
          <w:szCs w:val="22"/>
          <w:lang w:val="de-CH"/>
        </w:rPr>
        <w:t xml:space="preserve"> </w:t>
      </w:r>
      <w:r w:rsidRPr="00B64026">
        <w:rPr>
          <w:rFonts w:ascii="Arial" w:hAnsi="Arial" w:cs="Arial"/>
          <w:sz w:val="22"/>
          <w:szCs w:val="22"/>
          <w:lang w:val="de-CH"/>
        </w:rPr>
        <w:t>J</w:t>
      </w:r>
      <w:r w:rsidR="00FC5C53" w:rsidRPr="00B64026">
        <w:rPr>
          <w:rFonts w:ascii="Arial" w:hAnsi="Arial" w:cs="Arial"/>
          <w:sz w:val="22"/>
          <w:szCs w:val="22"/>
          <w:lang w:val="de-CH"/>
        </w:rPr>
        <w:t>;</w:t>
      </w:r>
      <w:r w:rsidR="006A2466" w:rsidRPr="00BC73C9">
        <w:rPr>
          <w:rFonts w:ascii="Arial" w:hAnsi="Arial" w:cs="Arial"/>
          <w:sz w:val="22"/>
          <w:szCs w:val="22"/>
          <w:lang w:val="de-CH"/>
        </w:rPr>
        <w:t xml:space="preserve"> </w:t>
      </w:r>
      <w:r w:rsidRPr="00B64026">
        <w:rPr>
          <w:rFonts w:ascii="Arial" w:hAnsi="Arial" w:cs="Arial"/>
          <w:sz w:val="22"/>
          <w:szCs w:val="22"/>
          <w:u w:val="single"/>
          <w:lang w:val="de-CH"/>
        </w:rPr>
        <w:t xml:space="preserve">Peter </w:t>
      </w:r>
      <w:r w:rsidR="00EB3756">
        <w:rPr>
          <w:rFonts w:ascii="Arial" w:hAnsi="Arial" w:cs="Arial"/>
          <w:sz w:val="22"/>
          <w:szCs w:val="22"/>
          <w:lang w:val="de-CH"/>
        </w:rPr>
        <w:t>S</w:t>
      </w:r>
      <w:r>
        <w:rPr>
          <w:rFonts w:ascii="Arial" w:hAnsi="Arial" w:cs="Arial"/>
          <w:sz w:val="22"/>
          <w:szCs w:val="22"/>
          <w:lang w:val="de-CH"/>
        </w:rPr>
        <w:t xml:space="preserve">; </w:t>
      </w:r>
      <w:r w:rsidR="006A2466" w:rsidRPr="00BC73C9">
        <w:rPr>
          <w:rFonts w:ascii="Arial" w:hAnsi="Arial" w:cs="Arial"/>
          <w:sz w:val="22"/>
          <w:szCs w:val="22"/>
          <w:lang w:val="de-CH"/>
        </w:rPr>
        <w:t>Wolfram</w:t>
      </w:r>
      <w:r w:rsidR="007328CC">
        <w:rPr>
          <w:rFonts w:ascii="Arial" w:hAnsi="Arial" w:cs="Arial"/>
          <w:sz w:val="22"/>
          <w:szCs w:val="22"/>
          <w:lang w:val="de-CH"/>
        </w:rPr>
        <w:t>,</w:t>
      </w:r>
      <w:r w:rsidR="00FA2212">
        <w:rPr>
          <w:rFonts w:ascii="Arial" w:hAnsi="Arial" w:cs="Arial"/>
          <w:sz w:val="22"/>
          <w:szCs w:val="22"/>
          <w:lang w:val="de-CH"/>
        </w:rPr>
        <w:t xml:space="preserve"> </w:t>
      </w:r>
      <w:r w:rsidR="00EB3756">
        <w:rPr>
          <w:rFonts w:ascii="Arial" w:hAnsi="Arial" w:cs="Arial"/>
          <w:sz w:val="22"/>
          <w:szCs w:val="22"/>
          <w:lang w:val="de-CH"/>
        </w:rPr>
        <w:t>E,</w:t>
      </w:r>
      <w:r w:rsidR="006A2466" w:rsidRPr="00BC73C9">
        <w:rPr>
          <w:rFonts w:ascii="Arial" w:hAnsi="Arial" w:cs="Arial"/>
          <w:sz w:val="22"/>
          <w:szCs w:val="22"/>
          <w:lang w:val="de-CH"/>
        </w:rPr>
        <w:t xml:space="preserve"> Meier</w:t>
      </w:r>
      <w:r w:rsidR="007328CC">
        <w:rPr>
          <w:rFonts w:ascii="Arial" w:hAnsi="Arial" w:cs="Arial"/>
          <w:sz w:val="22"/>
          <w:szCs w:val="22"/>
          <w:lang w:val="de-CH"/>
        </w:rPr>
        <w:t>,</w:t>
      </w:r>
      <w:r w:rsidR="00FA2212">
        <w:rPr>
          <w:rFonts w:ascii="Arial" w:hAnsi="Arial" w:cs="Arial"/>
          <w:sz w:val="22"/>
          <w:szCs w:val="22"/>
          <w:lang w:val="de-CH"/>
        </w:rPr>
        <w:t xml:space="preserve"> </w:t>
      </w:r>
      <w:r w:rsidR="00FA2212" w:rsidRPr="00BC73C9">
        <w:rPr>
          <w:rFonts w:ascii="Arial" w:hAnsi="Arial" w:cs="Arial"/>
          <w:sz w:val="22"/>
          <w:szCs w:val="22"/>
          <w:lang w:val="de-CH"/>
        </w:rPr>
        <w:t>B.</w:t>
      </w:r>
    </w:p>
    <w:p w:rsidR="00D55874" w:rsidRPr="00EB3756" w:rsidRDefault="00D55874" w:rsidP="0075358D">
      <w:pPr>
        <w:ind w:right="3969"/>
        <w:jc w:val="both"/>
        <w:rPr>
          <w:rFonts w:ascii="Arial" w:hAnsi="Arial" w:cs="Arial"/>
          <w:sz w:val="22"/>
          <w:szCs w:val="22"/>
          <w:vertAlign w:val="superscript"/>
          <w:lang w:val="de-CH"/>
        </w:rPr>
      </w:pPr>
    </w:p>
    <w:p w:rsidR="006A2466" w:rsidRPr="00B64026" w:rsidRDefault="00B64026" w:rsidP="0075358D">
      <w:pPr>
        <w:ind w:right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Zürcher Hochschule für angewandte Wissenschaften, Postfach 335, CH-8820 Wädenswil.</w:t>
      </w:r>
    </w:p>
    <w:p w:rsidR="00195F89" w:rsidRPr="00B64026" w:rsidRDefault="00195F89" w:rsidP="0075358D">
      <w:pPr>
        <w:ind w:right="3969"/>
        <w:jc w:val="both"/>
        <w:rPr>
          <w:rFonts w:ascii="Arial" w:hAnsi="Arial" w:cs="Arial"/>
          <w:b/>
          <w:sz w:val="22"/>
          <w:szCs w:val="22"/>
        </w:rPr>
      </w:pPr>
    </w:p>
    <w:p w:rsidR="00945FCE" w:rsidRPr="00EB3756" w:rsidRDefault="00B64026" w:rsidP="0075358D">
      <w:pPr>
        <w:ind w:right="3969"/>
        <w:jc w:val="both"/>
        <w:rPr>
          <w:rFonts w:ascii="Arial" w:hAnsi="Arial" w:cs="Arial"/>
          <w:sz w:val="22"/>
          <w:szCs w:val="22"/>
          <w:lang w:val="de-CH"/>
        </w:rPr>
      </w:pPr>
      <w:r w:rsidRPr="00EB3756">
        <w:rPr>
          <w:rFonts w:ascii="Arial" w:hAnsi="Arial" w:cs="Arial"/>
          <w:b/>
          <w:sz w:val="22"/>
          <w:szCs w:val="22"/>
          <w:lang w:val="de-CH"/>
        </w:rPr>
        <w:t>Einführung</w:t>
      </w:r>
      <w:r w:rsidR="006A2466" w:rsidRPr="00EB3756">
        <w:rPr>
          <w:rFonts w:ascii="Arial" w:hAnsi="Arial" w:cs="Arial"/>
          <w:b/>
          <w:sz w:val="22"/>
          <w:szCs w:val="22"/>
          <w:lang w:val="de-CH"/>
        </w:rPr>
        <w:t>:</w:t>
      </w:r>
      <w:r w:rsidR="006A2466" w:rsidRPr="00EB3756">
        <w:rPr>
          <w:rFonts w:ascii="Arial" w:hAnsi="Arial" w:cs="Arial"/>
          <w:sz w:val="22"/>
          <w:szCs w:val="22"/>
          <w:lang w:val="de-CH"/>
        </w:rPr>
        <w:t xml:space="preserve"> </w:t>
      </w:r>
      <w:r w:rsidRPr="00EB3756">
        <w:rPr>
          <w:rFonts w:ascii="Arial" w:hAnsi="Arial" w:cs="Arial"/>
          <w:sz w:val="22"/>
          <w:szCs w:val="22"/>
          <w:lang w:val="de-CH"/>
        </w:rPr>
        <w:t>Die Schweizer Pharmakopöe enthält eine</w:t>
      </w:r>
      <w:r w:rsidR="00945FCE" w:rsidRPr="00EB3756">
        <w:rPr>
          <w:rFonts w:ascii="Arial" w:hAnsi="Arial" w:cs="Arial"/>
          <w:sz w:val="22"/>
          <w:szCs w:val="22"/>
          <w:lang w:val="de-CH"/>
        </w:rPr>
        <w:t xml:space="preserve"> Monographie für einen zusammen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gesetzten Feigensirup </w:t>
      </w:r>
      <w:r w:rsidR="002E510C" w:rsidRPr="00EB3756">
        <w:rPr>
          <w:rFonts w:ascii="Arial" w:hAnsi="Arial" w:cs="Arial"/>
          <w:sz w:val="22"/>
          <w:szCs w:val="22"/>
          <w:lang w:val="de-CH"/>
        </w:rPr>
        <w:t>[1]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. </w:t>
      </w:r>
      <w:r w:rsidR="00945FCE" w:rsidRPr="00EB3756">
        <w:rPr>
          <w:rFonts w:ascii="Arial" w:hAnsi="Arial" w:cs="Arial"/>
          <w:sz w:val="22"/>
          <w:szCs w:val="22"/>
          <w:lang w:val="de-CH"/>
        </w:rPr>
        <w:t xml:space="preserve">Hauptwirkstoff 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sind </w:t>
      </w:r>
      <w:proofErr w:type="spellStart"/>
      <w:r w:rsidRPr="00EB3756">
        <w:rPr>
          <w:rFonts w:ascii="Arial" w:hAnsi="Arial" w:cs="Arial"/>
          <w:sz w:val="22"/>
          <w:szCs w:val="22"/>
          <w:lang w:val="de-CH"/>
        </w:rPr>
        <w:t>Tinnevelly-Sennesfrüchte</w:t>
      </w:r>
      <w:proofErr w:type="spellEnd"/>
      <w:r w:rsidRPr="00EB3756">
        <w:rPr>
          <w:rFonts w:ascii="Arial" w:hAnsi="Arial" w:cs="Arial"/>
          <w:sz w:val="22"/>
          <w:szCs w:val="22"/>
          <w:lang w:val="de-CH"/>
        </w:rPr>
        <w:t xml:space="preserve">. Sie werden mit den Feigen wässrig extrahiert und mit Zucker zu einem Sirup verkocht. Die Monographie entspricht nicht den </w:t>
      </w:r>
      <w:r w:rsidR="00EC63B7" w:rsidRPr="00EB3756">
        <w:rPr>
          <w:rFonts w:ascii="Arial" w:hAnsi="Arial" w:cs="Arial"/>
          <w:sz w:val="22"/>
          <w:szCs w:val="22"/>
          <w:lang w:val="de-CH"/>
        </w:rPr>
        <w:t>Anforderungen</w:t>
      </w:r>
      <w:r w:rsidR="00945FCE" w:rsidRPr="00EB3756">
        <w:rPr>
          <w:rFonts w:ascii="Arial" w:hAnsi="Arial" w:cs="Arial"/>
          <w:sz w:val="22"/>
          <w:szCs w:val="22"/>
          <w:lang w:val="de-CH"/>
        </w:rPr>
        <w:t>,</w:t>
      </w:r>
      <w:r w:rsidR="00EC63B7" w:rsidRPr="00EB3756">
        <w:rPr>
          <w:rFonts w:ascii="Arial" w:hAnsi="Arial" w:cs="Arial"/>
          <w:sz w:val="22"/>
          <w:szCs w:val="22"/>
          <w:lang w:val="de-CH"/>
        </w:rPr>
        <w:t xml:space="preserve"> weder bezüglich des H</w:t>
      </w:r>
      <w:r w:rsidR="00945FCE" w:rsidRPr="00EB3756">
        <w:rPr>
          <w:rFonts w:ascii="Arial" w:hAnsi="Arial" w:cs="Arial"/>
          <w:sz w:val="22"/>
          <w:szCs w:val="22"/>
          <w:lang w:val="de-CH"/>
        </w:rPr>
        <w:t xml:space="preserve">erstellprozesses noch bezüglich der </w:t>
      </w:r>
      <w:r w:rsidR="00EC63B7" w:rsidRPr="00EB3756">
        <w:rPr>
          <w:rFonts w:ascii="Arial" w:hAnsi="Arial" w:cs="Arial"/>
          <w:sz w:val="22"/>
          <w:szCs w:val="22"/>
          <w:lang w:val="de-CH"/>
        </w:rPr>
        <w:t xml:space="preserve">Analytik. </w:t>
      </w:r>
    </w:p>
    <w:p w:rsidR="005D5E5D" w:rsidRPr="00EB3756" w:rsidRDefault="00EC63B7" w:rsidP="0075358D">
      <w:pPr>
        <w:ind w:right="3969"/>
        <w:jc w:val="both"/>
        <w:rPr>
          <w:rFonts w:ascii="Arial" w:hAnsi="Arial" w:cs="Arial"/>
          <w:sz w:val="22"/>
          <w:szCs w:val="22"/>
          <w:lang w:val="de-CH"/>
        </w:rPr>
      </w:pPr>
      <w:r w:rsidRPr="00EB3756">
        <w:rPr>
          <w:rFonts w:ascii="Arial" w:hAnsi="Arial" w:cs="Arial"/>
          <w:b/>
          <w:sz w:val="22"/>
          <w:szCs w:val="22"/>
          <w:lang w:val="de-CH"/>
        </w:rPr>
        <w:t>Ziel</w:t>
      </w:r>
      <w:r w:rsidR="005D5E5D" w:rsidRPr="00EB3756">
        <w:rPr>
          <w:rFonts w:ascii="Arial" w:hAnsi="Arial" w:cs="Arial"/>
          <w:b/>
          <w:sz w:val="22"/>
          <w:szCs w:val="22"/>
          <w:lang w:val="de-CH"/>
        </w:rPr>
        <w:t>:</w:t>
      </w:r>
      <w:r w:rsidR="005D5E5D" w:rsidRPr="00EB3756">
        <w:rPr>
          <w:rFonts w:ascii="Arial" w:hAnsi="Arial" w:cs="Arial"/>
          <w:sz w:val="22"/>
          <w:szCs w:val="22"/>
          <w:lang w:val="de-CH"/>
        </w:rPr>
        <w:t xml:space="preserve"> </w:t>
      </w:r>
      <w:r w:rsidR="00687781" w:rsidRPr="00EB3756">
        <w:rPr>
          <w:rFonts w:ascii="Arial" w:hAnsi="Arial" w:cs="Arial"/>
          <w:sz w:val="22"/>
          <w:szCs w:val="22"/>
          <w:lang w:val="de-CH"/>
        </w:rPr>
        <w:t>Die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 Grundlagen für die Modernisierung der Monographie </w:t>
      </w:r>
      <w:r w:rsidR="00687781" w:rsidRPr="00EB3756">
        <w:rPr>
          <w:rFonts w:ascii="Arial" w:hAnsi="Arial" w:cs="Arial"/>
          <w:sz w:val="22"/>
          <w:szCs w:val="22"/>
          <w:lang w:val="de-CH"/>
        </w:rPr>
        <w:t>wurden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 </w:t>
      </w:r>
      <w:r w:rsidR="00687781" w:rsidRPr="00EB3756">
        <w:rPr>
          <w:rFonts w:ascii="Arial" w:hAnsi="Arial" w:cs="Arial"/>
          <w:sz w:val="22"/>
          <w:szCs w:val="22"/>
          <w:lang w:val="de-CH"/>
        </w:rPr>
        <w:t>auf Basis der bestehenden Vorschrift erarbeitet</w:t>
      </w:r>
      <w:r w:rsidRPr="00EB3756">
        <w:rPr>
          <w:rFonts w:ascii="Arial" w:hAnsi="Arial" w:cs="Arial"/>
          <w:sz w:val="22"/>
          <w:szCs w:val="22"/>
          <w:lang w:val="de-CH"/>
        </w:rPr>
        <w:t>.</w:t>
      </w:r>
    </w:p>
    <w:p w:rsidR="00EC63B7" w:rsidRPr="00EB3756" w:rsidRDefault="00EC63B7" w:rsidP="0075358D">
      <w:pPr>
        <w:ind w:right="3969"/>
        <w:jc w:val="both"/>
        <w:rPr>
          <w:rFonts w:ascii="Arial" w:hAnsi="Arial" w:cs="Arial"/>
          <w:sz w:val="22"/>
          <w:szCs w:val="22"/>
          <w:lang w:val="de-CH"/>
        </w:rPr>
      </w:pPr>
      <w:r w:rsidRPr="00EB3756">
        <w:rPr>
          <w:rFonts w:ascii="Arial" w:hAnsi="Arial" w:cs="Arial"/>
          <w:b/>
          <w:sz w:val="22"/>
          <w:szCs w:val="22"/>
          <w:lang w:val="de-CH"/>
        </w:rPr>
        <w:t>Methode</w:t>
      </w:r>
      <w:r w:rsidR="006A2466" w:rsidRPr="00EB3756">
        <w:rPr>
          <w:rFonts w:ascii="Arial" w:hAnsi="Arial" w:cs="Arial"/>
          <w:b/>
          <w:sz w:val="22"/>
          <w:szCs w:val="22"/>
          <w:lang w:val="de-CH"/>
        </w:rPr>
        <w:t>:</w:t>
      </w:r>
      <w:r w:rsidR="006A2466" w:rsidRPr="00EB3756">
        <w:rPr>
          <w:rFonts w:ascii="Arial" w:hAnsi="Arial" w:cs="Arial"/>
          <w:sz w:val="22"/>
          <w:szCs w:val="22"/>
          <w:lang w:val="de-CH"/>
        </w:rPr>
        <w:t xml:space="preserve"> </w:t>
      </w:r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Es wurden Extraktionsversuche </w:t>
      </w:r>
      <w:r w:rsidR="00687781" w:rsidRPr="00EB3756">
        <w:rPr>
          <w:rFonts w:ascii="Arial" w:hAnsi="Arial" w:cs="Arial"/>
          <w:sz w:val="22"/>
          <w:szCs w:val="22"/>
          <w:lang w:val="de-CH"/>
        </w:rPr>
        <w:t>mit den</w:t>
      </w:r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="00CD28D1" w:rsidRPr="00EB3756">
        <w:rPr>
          <w:rFonts w:ascii="Arial" w:hAnsi="Arial" w:cs="Arial"/>
          <w:sz w:val="22"/>
          <w:szCs w:val="22"/>
          <w:lang w:val="de-CH"/>
        </w:rPr>
        <w:t>Sennesfrüchte</w:t>
      </w:r>
      <w:r w:rsidR="00687781" w:rsidRPr="00EB3756">
        <w:rPr>
          <w:rFonts w:ascii="Arial" w:hAnsi="Arial" w:cs="Arial"/>
          <w:sz w:val="22"/>
          <w:szCs w:val="22"/>
          <w:lang w:val="de-CH"/>
        </w:rPr>
        <w:t>n</w:t>
      </w:r>
      <w:proofErr w:type="spellEnd"/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 mit und ohne Feige durchgeführt. Untersucht wurde der Einfluss der Temperatur und der Zeit auf die Extraktion der wichtigsten Inhaltsstoffe, Sennosid A und B. Die </w:t>
      </w:r>
      <w:r w:rsidR="009C6AD7" w:rsidRPr="00EB3756">
        <w:rPr>
          <w:rFonts w:ascii="Arial" w:hAnsi="Arial" w:cs="Arial"/>
          <w:sz w:val="22"/>
          <w:szCs w:val="22"/>
          <w:lang w:val="de-CH"/>
        </w:rPr>
        <w:t>Gehaltsbestimmung erfolgt</w:t>
      </w:r>
      <w:r w:rsidR="00945FCE" w:rsidRPr="00EB3756">
        <w:rPr>
          <w:rFonts w:ascii="Arial" w:hAnsi="Arial" w:cs="Arial"/>
          <w:sz w:val="22"/>
          <w:szCs w:val="22"/>
          <w:lang w:val="de-CH"/>
        </w:rPr>
        <w:t>e</w:t>
      </w:r>
      <w:r w:rsidR="009C6AD7" w:rsidRPr="00EB3756">
        <w:rPr>
          <w:rFonts w:ascii="Arial" w:hAnsi="Arial" w:cs="Arial"/>
          <w:sz w:val="22"/>
          <w:szCs w:val="22"/>
          <w:lang w:val="de-CH"/>
        </w:rPr>
        <w:t xml:space="preserve"> mit Hilfe einer HPLC-Methode zur Bestimmung von </w:t>
      </w:r>
      <w:proofErr w:type="spellStart"/>
      <w:r w:rsidR="009C6AD7" w:rsidRPr="00EB3756">
        <w:rPr>
          <w:rFonts w:ascii="Arial" w:hAnsi="Arial" w:cs="Arial"/>
          <w:sz w:val="22"/>
          <w:szCs w:val="22"/>
          <w:lang w:val="de-CH"/>
        </w:rPr>
        <w:t>Sennosiden</w:t>
      </w:r>
      <w:proofErr w:type="spellEnd"/>
      <w:r w:rsidR="009C6AD7" w:rsidRPr="00EB3756">
        <w:rPr>
          <w:rFonts w:ascii="Arial" w:hAnsi="Arial" w:cs="Arial"/>
          <w:sz w:val="22"/>
          <w:szCs w:val="22"/>
          <w:lang w:val="de-CH"/>
        </w:rPr>
        <w:t xml:space="preserve"> A und B nach</w:t>
      </w:r>
      <w:r w:rsidR="00945FCE" w:rsidRPr="00EB3756">
        <w:rPr>
          <w:rFonts w:ascii="Arial" w:hAnsi="Arial" w:cs="Arial"/>
          <w:sz w:val="22"/>
          <w:szCs w:val="22"/>
          <w:lang w:val="de-CH"/>
        </w:rPr>
        <w:t xml:space="preserve"> Festphasenextraktion [2].</w:t>
      </w:r>
    </w:p>
    <w:p w:rsidR="006A2466" w:rsidRPr="00EB3756" w:rsidRDefault="00EC63B7" w:rsidP="0075358D">
      <w:pPr>
        <w:ind w:right="3969"/>
        <w:jc w:val="both"/>
        <w:rPr>
          <w:rFonts w:ascii="Arial" w:hAnsi="Arial" w:cs="Arial"/>
          <w:sz w:val="22"/>
          <w:szCs w:val="22"/>
          <w:lang w:val="de-CH"/>
        </w:rPr>
      </w:pPr>
      <w:r w:rsidRPr="00EB3756">
        <w:rPr>
          <w:rFonts w:ascii="Arial" w:hAnsi="Arial" w:cs="Arial"/>
          <w:b/>
          <w:sz w:val="22"/>
          <w:szCs w:val="22"/>
          <w:lang w:val="de-CH"/>
        </w:rPr>
        <w:t>Resultate</w:t>
      </w:r>
      <w:r w:rsidR="006A2466" w:rsidRPr="00EB3756">
        <w:rPr>
          <w:rFonts w:ascii="Arial" w:hAnsi="Arial" w:cs="Arial"/>
          <w:b/>
          <w:sz w:val="22"/>
          <w:szCs w:val="22"/>
          <w:lang w:val="de-CH"/>
        </w:rPr>
        <w:t>:</w:t>
      </w:r>
      <w:r w:rsidR="006A2466" w:rsidRPr="00EB3756">
        <w:rPr>
          <w:rFonts w:ascii="Arial" w:hAnsi="Arial" w:cs="Arial"/>
          <w:sz w:val="22"/>
          <w:szCs w:val="22"/>
          <w:lang w:val="de-CH"/>
        </w:rPr>
        <w:t xml:space="preserve"> 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Die Extraktion der </w:t>
      </w:r>
      <w:proofErr w:type="spellStart"/>
      <w:r w:rsidRPr="00EB3756">
        <w:rPr>
          <w:rFonts w:ascii="Arial" w:hAnsi="Arial" w:cs="Arial"/>
          <w:sz w:val="22"/>
          <w:szCs w:val="22"/>
          <w:lang w:val="de-CH"/>
        </w:rPr>
        <w:t>Sennoside</w:t>
      </w:r>
      <w:proofErr w:type="spellEnd"/>
      <w:r w:rsidRPr="00EB3756">
        <w:rPr>
          <w:rFonts w:ascii="Arial" w:hAnsi="Arial" w:cs="Arial"/>
          <w:sz w:val="22"/>
          <w:szCs w:val="22"/>
          <w:lang w:val="de-CH"/>
        </w:rPr>
        <w:t xml:space="preserve"> </w:t>
      </w:r>
      <w:r w:rsidR="00CD28D1" w:rsidRPr="00EB3756">
        <w:rPr>
          <w:rFonts w:ascii="Arial" w:hAnsi="Arial" w:cs="Arial"/>
          <w:sz w:val="22"/>
          <w:szCs w:val="22"/>
          <w:lang w:val="de-CH"/>
        </w:rPr>
        <w:t>ist wenig temperaturabhängig</w:t>
      </w:r>
      <w:r w:rsidR="009C6AD7" w:rsidRPr="00EB3756">
        <w:rPr>
          <w:rFonts w:ascii="Arial" w:hAnsi="Arial" w:cs="Arial"/>
          <w:sz w:val="22"/>
          <w:szCs w:val="22"/>
          <w:lang w:val="de-CH"/>
        </w:rPr>
        <w:t xml:space="preserve"> (Abb. 1)</w:t>
      </w:r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 und erfolgt 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mit Wasser </w:t>
      </w:r>
      <w:r w:rsidR="00CD28D1" w:rsidRPr="00EB3756">
        <w:rPr>
          <w:rFonts w:ascii="Arial" w:hAnsi="Arial" w:cs="Arial"/>
          <w:sz w:val="22"/>
          <w:szCs w:val="22"/>
          <w:lang w:val="de-CH"/>
        </w:rPr>
        <w:t>bei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 Raumtemperatur rasch</w:t>
      </w:r>
      <w:r w:rsidR="009C6AD7" w:rsidRPr="00EB3756">
        <w:rPr>
          <w:rFonts w:ascii="Arial" w:hAnsi="Arial" w:cs="Arial"/>
          <w:sz w:val="22"/>
          <w:szCs w:val="22"/>
          <w:lang w:val="de-CH"/>
        </w:rPr>
        <w:t xml:space="preserve"> (weniger als eine Stunde)</w:t>
      </w:r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 </w:t>
      </w:r>
      <w:r w:rsidRPr="00EB3756">
        <w:rPr>
          <w:rFonts w:ascii="Arial" w:hAnsi="Arial" w:cs="Arial"/>
          <w:sz w:val="22"/>
          <w:szCs w:val="22"/>
          <w:lang w:val="de-CH"/>
        </w:rPr>
        <w:t xml:space="preserve">und mit hoher Ausbeute. </w:t>
      </w:r>
      <w:r w:rsidR="00CD28D1" w:rsidRPr="00EB3756">
        <w:rPr>
          <w:rFonts w:ascii="Arial" w:hAnsi="Arial" w:cs="Arial"/>
          <w:sz w:val="22"/>
          <w:szCs w:val="22"/>
          <w:lang w:val="de-CH"/>
        </w:rPr>
        <w:t>Die gröss</w:t>
      </w:r>
      <w:r w:rsidR="007501B5" w:rsidRPr="00EB3756">
        <w:rPr>
          <w:rFonts w:ascii="Arial" w:hAnsi="Arial" w:cs="Arial"/>
          <w:sz w:val="22"/>
          <w:szCs w:val="22"/>
          <w:lang w:val="de-CH"/>
        </w:rPr>
        <w:t>ten Verluste entstehen beim K</w:t>
      </w:r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olieren, wo ohne </w:t>
      </w:r>
      <w:r w:rsidR="009C6AD7" w:rsidRPr="00EB3756">
        <w:rPr>
          <w:rFonts w:ascii="Arial" w:hAnsi="Arial" w:cs="Arial"/>
          <w:sz w:val="22"/>
          <w:szCs w:val="22"/>
          <w:lang w:val="de-CH"/>
        </w:rPr>
        <w:t xml:space="preserve">mechanisches </w:t>
      </w:r>
      <w:r w:rsidR="00CD28D1" w:rsidRPr="00EB3756">
        <w:rPr>
          <w:rFonts w:ascii="Arial" w:hAnsi="Arial" w:cs="Arial"/>
          <w:sz w:val="22"/>
          <w:szCs w:val="22"/>
          <w:lang w:val="de-CH"/>
        </w:rPr>
        <w:t>Auspressen zu grosse Mengen an Extrakt im Drogenmaterial zurückbleiben.</w:t>
      </w:r>
    </w:p>
    <w:p w:rsidR="006A2466" w:rsidRPr="00EB3756" w:rsidRDefault="00EC63B7" w:rsidP="0075358D">
      <w:pPr>
        <w:ind w:right="3969"/>
        <w:jc w:val="both"/>
        <w:rPr>
          <w:rFonts w:ascii="Arial" w:hAnsi="Arial" w:cs="Arial"/>
          <w:sz w:val="22"/>
          <w:szCs w:val="22"/>
          <w:lang w:val="de-CH"/>
        </w:rPr>
      </w:pPr>
      <w:r w:rsidRPr="00EB3756">
        <w:rPr>
          <w:rFonts w:ascii="Arial" w:hAnsi="Arial" w:cs="Arial"/>
          <w:b/>
          <w:sz w:val="22"/>
          <w:szCs w:val="22"/>
          <w:lang w:val="de-CH"/>
        </w:rPr>
        <w:t>Diskussion</w:t>
      </w:r>
      <w:r w:rsidR="006A2466" w:rsidRPr="00EB3756">
        <w:rPr>
          <w:rFonts w:ascii="Arial" w:hAnsi="Arial" w:cs="Arial"/>
          <w:sz w:val="22"/>
          <w:szCs w:val="22"/>
          <w:lang w:val="de-CH"/>
        </w:rPr>
        <w:t xml:space="preserve">: </w:t>
      </w:r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Bei einer Revision der Monographie </w:t>
      </w:r>
      <w:r w:rsidR="00945FCE" w:rsidRPr="00EB3756">
        <w:rPr>
          <w:rFonts w:ascii="Arial" w:hAnsi="Arial" w:cs="Arial"/>
          <w:sz w:val="22"/>
          <w:szCs w:val="22"/>
          <w:lang w:val="de-CH"/>
        </w:rPr>
        <w:t>ist</w:t>
      </w:r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 die vorgesehene Chargengrösse </w:t>
      </w:r>
      <w:r w:rsidR="00945FCE" w:rsidRPr="00EB3756">
        <w:rPr>
          <w:rFonts w:ascii="Arial" w:hAnsi="Arial" w:cs="Arial"/>
          <w:sz w:val="22"/>
          <w:szCs w:val="22"/>
          <w:lang w:val="de-CH"/>
        </w:rPr>
        <w:t>anzupassen</w:t>
      </w:r>
      <w:r w:rsidR="007501B5" w:rsidRPr="00EB3756">
        <w:rPr>
          <w:rFonts w:ascii="Arial" w:hAnsi="Arial" w:cs="Arial"/>
          <w:sz w:val="22"/>
          <w:szCs w:val="22"/>
          <w:lang w:val="de-CH"/>
        </w:rPr>
        <w:t xml:space="preserve">, damit die </w:t>
      </w:r>
      <w:proofErr w:type="spellStart"/>
      <w:r w:rsidR="007501B5" w:rsidRPr="00EB3756">
        <w:rPr>
          <w:rFonts w:ascii="Arial" w:hAnsi="Arial" w:cs="Arial"/>
          <w:sz w:val="22"/>
          <w:szCs w:val="22"/>
          <w:lang w:val="de-CH"/>
        </w:rPr>
        <w:t>K</w:t>
      </w:r>
      <w:r w:rsidR="00CD28D1" w:rsidRPr="00EB3756">
        <w:rPr>
          <w:rFonts w:ascii="Arial" w:hAnsi="Arial" w:cs="Arial"/>
          <w:sz w:val="22"/>
          <w:szCs w:val="22"/>
          <w:lang w:val="de-CH"/>
        </w:rPr>
        <w:t>olation</w:t>
      </w:r>
      <w:proofErr w:type="spellEnd"/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 durch ein </w:t>
      </w:r>
      <w:proofErr w:type="spellStart"/>
      <w:r w:rsidR="00CD28D1" w:rsidRPr="00EB3756">
        <w:rPr>
          <w:rFonts w:ascii="Arial" w:hAnsi="Arial" w:cs="Arial"/>
          <w:sz w:val="22"/>
          <w:szCs w:val="22"/>
          <w:lang w:val="de-CH"/>
        </w:rPr>
        <w:t>Abpressverfahren</w:t>
      </w:r>
      <w:proofErr w:type="spellEnd"/>
      <w:r w:rsidR="00CD28D1" w:rsidRPr="00EB3756">
        <w:rPr>
          <w:rFonts w:ascii="Arial" w:hAnsi="Arial" w:cs="Arial"/>
          <w:sz w:val="22"/>
          <w:szCs w:val="22"/>
          <w:lang w:val="de-CH"/>
        </w:rPr>
        <w:t xml:space="preserve"> ersetzt werden kann. Dies führt zu einer erhöhten Ausbeute und zu einem reproduzierbareren Prozess. Die Einführung einer Gehaltsbestimmung erfordert diese Ausweitung ebenfalls, ansonsten zu hohe Kosten entstehen.</w:t>
      </w:r>
    </w:p>
    <w:p w:rsidR="0034140C" w:rsidRPr="006D1CE1" w:rsidRDefault="00F40C1E" w:rsidP="0075358D">
      <w:pPr>
        <w:pStyle w:val="Default"/>
        <w:ind w:right="3969"/>
        <w:rPr>
          <w:b/>
          <w:sz w:val="22"/>
          <w:szCs w:val="22"/>
        </w:rPr>
      </w:pPr>
      <w:r w:rsidRPr="006D1CE1">
        <w:rPr>
          <w:b/>
          <w:sz w:val="22"/>
          <w:szCs w:val="22"/>
        </w:rPr>
        <w:t>Literatur</w:t>
      </w:r>
      <w:r w:rsidR="004B465A" w:rsidRPr="006D1CE1">
        <w:rPr>
          <w:b/>
          <w:sz w:val="22"/>
          <w:szCs w:val="22"/>
        </w:rPr>
        <w:t>:</w:t>
      </w:r>
    </w:p>
    <w:p w:rsidR="00BC73C9" w:rsidRPr="00EB3756" w:rsidRDefault="00EB3756" w:rsidP="00EB3756">
      <w:pPr>
        <w:pStyle w:val="Default"/>
        <w:ind w:left="426" w:right="3969" w:hanging="426"/>
        <w:rPr>
          <w:color w:val="auto"/>
          <w:sz w:val="22"/>
          <w:szCs w:val="22"/>
          <w:lang w:eastAsia="de-DE"/>
        </w:rPr>
      </w:pPr>
      <w:r w:rsidRPr="00EB3756">
        <w:rPr>
          <w:color w:val="002060"/>
          <w:sz w:val="22"/>
          <w:szCs w:val="22"/>
          <w:lang w:val="de-DE"/>
        </w:rPr>
        <w:t>[1]</w:t>
      </w:r>
      <w:r w:rsidR="00BC73C9" w:rsidRPr="00EB3756">
        <w:rPr>
          <w:color w:val="auto"/>
          <w:sz w:val="22"/>
          <w:szCs w:val="22"/>
          <w:lang w:eastAsia="de-DE"/>
        </w:rPr>
        <w:tab/>
      </w:r>
      <w:r w:rsidR="00EC63B7" w:rsidRPr="00EB3756">
        <w:rPr>
          <w:color w:val="auto"/>
          <w:sz w:val="22"/>
          <w:szCs w:val="22"/>
          <w:lang w:eastAsia="de-DE"/>
        </w:rPr>
        <w:t>Schweizer Ph</w:t>
      </w:r>
      <w:bookmarkStart w:id="0" w:name="_GoBack"/>
      <w:bookmarkEnd w:id="0"/>
      <w:r w:rsidR="00EC63B7" w:rsidRPr="00EB3756">
        <w:rPr>
          <w:color w:val="auto"/>
          <w:sz w:val="22"/>
          <w:szCs w:val="22"/>
          <w:lang w:eastAsia="de-DE"/>
        </w:rPr>
        <w:t>armakopöe</w:t>
      </w:r>
      <w:r w:rsidR="00945FCE" w:rsidRPr="00EB3756">
        <w:rPr>
          <w:color w:val="auto"/>
          <w:sz w:val="22"/>
          <w:szCs w:val="22"/>
          <w:lang w:eastAsia="de-DE"/>
        </w:rPr>
        <w:t>, Monographie CH61</w:t>
      </w:r>
    </w:p>
    <w:p w:rsidR="004B465A" w:rsidRPr="00EB3756" w:rsidRDefault="00EB3756" w:rsidP="00EB3756">
      <w:pPr>
        <w:pStyle w:val="Default"/>
        <w:ind w:left="426" w:right="3969" w:hanging="426"/>
        <w:rPr>
          <w:color w:val="auto"/>
          <w:sz w:val="22"/>
          <w:szCs w:val="22"/>
          <w:lang w:eastAsia="de-DE"/>
        </w:rPr>
      </w:pPr>
      <w:r w:rsidRPr="003471D8">
        <w:rPr>
          <w:color w:val="002060"/>
          <w:sz w:val="22"/>
          <w:szCs w:val="22"/>
        </w:rPr>
        <w:lastRenderedPageBreak/>
        <w:t>[2]</w:t>
      </w:r>
      <w:r w:rsidR="00BC73C9" w:rsidRPr="003471D8">
        <w:rPr>
          <w:color w:val="auto"/>
          <w:sz w:val="22"/>
          <w:szCs w:val="22"/>
          <w:lang w:eastAsia="de-DE"/>
        </w:rPr>
        <w:tab/>
      </w:r>
      <w:r w:rsidR="00EC63B7" w:rsidRPr="003471D8">
        <w:rPr>
          <w:color w:val="auto"/>
          <w:sz w:val="22"/>
          <w:szCs w:val="22"/>
          <w:lang w:eastAsia="de-DE"/>
        </w:rPr>
        <w:t>Rosenthal I</w:t>
      </w:r>
      <w:r w:rsidR="00945FCE" w:rsidRPr="003471D8">
        <w:rPr>
          <w:color w:val="auto"/>
          <w:sz w:val="22"/>
          <w:szCs w:val="22"/>
          <w:lang w:eastAsia="de-DE"/>
        </w:rPr>
        <w:t xml:space="preserve">. </w:t>
      </w:r>
      <w:proofErr w:type="spellStart"/>
      <w:r w:rsidR="00945FCE" w:rsidRPr="003471D8">
        <w:rPr>
          <w:color w:val="auto"/>
          <w:sz w:val="22"/>
          <w:szCs w:val="22"/>
          <w:lang w:eastAsia="de-DE"/>
        </w:rPr>
        <w:t>Improved</w:t>
      </w:r>
      <w:proofErr w:type="spellEnd"/>
      <w:r w:rsidR="00945FCE" w:rsidRPr="003471D8">
        <w:rPr>
          <w:color w:val="auto"/>
          <w:sz w:val="22"/>
          <w:szCs w:val="22"/>
          <w:lang w:eastAsia="de-DE"/>
        </w:rPr>
        <w:t xml:space="preserve"> HPLC-</w:t>
      </w:r>
      <w:proofErr w:type="spellStart"/>
      <w:r w:rsidR="00945FCE" w:rsidRPr="003471D8">
        <w:rPr>
          <w:color w:val="auto"/>
          <w:sz w:val="22"/>
          <w:szCs w:val="22"/>
          <w:lang w:eastAsia="de-DE"/>
        </w:rPr>
        <w:t>Analyses</w:t>
      </w:r>
      <w:proofErr w:type="spellEnd"/>
      <w:r w:rsidR="00945FCE" w:rsidRPr="003471D8">
        <w:rPr>
          <w:color w:val="auto"/>
          <w:sz w:val="22"/>
          <w:szCs w:val="22"/>
          <w:lang w:eastAsia="de-DE"/>
        </w:rPr>
        <w:t xml:space="preserve"> </w:t>
      </w:r>
      <w:proofErr w:type="spellStart"/>
      <w:r w:rsidR="00945FCE" w:rsidRPr="003471D8">
        <w:rPr>
          <w:color w:val="auto"/>
          <w:sz w:val="22"/>
          <w:szCs w:val="22"/>
          <w:lang w:eastAsia="de-DE"/>
        </w:rPr>
        <w:t>of</w:t>
      </w:r>
      <w:proofErr w:type="spellEnd"/>
      <w:r w:rsidR="00945FCE" w:rsidRPr="003471D8">
        <w:rPr>
          <w:color w:val="auto"/>
          <w:sz w:val="22"/>
          <w:szCs w:val="22"/>
          <w:lang w:eastAsia="de-DE"/>
        </w:rPr>
        <w:t xml:space="preserve"> </w:t>
      </w:r>
      <w:proofErr w:type="spellStart"/>
      <w:r w:rsidR="00945FCE" w:rsidRPr="003471D8">
        <w:rPr>
          <w:color w:val="auto"/>
          <w:sz w:val="22"/>
          <w:szCs w:val="22"/>
          <w:lang w:eastAsia="de-DE"/>
        </w:rPr>
        <w:t>Anthranoid</w:t>
      </w:r>
      <w:proofErr w:type="spellEnd"/>
      <w:r w:rsidR="00945FCE" w:rsidRPr="003471D8">
        <w:rPr>
          <w:color w:val="auto"/>
          <w:sz w:val="22"/>
          <w:szCs w:val="22"/>
          <w:lang w:eastAsia="de-DE"/>
        </w:rPr>
        <w:t xml:space="preserve"> </w:t>
      </w:r>
      <w:proofErr w:type="spellStart"/>
      <w:r w:rsidR="00945FCE" w:rsidRPr="003471D8">
        <w:rPr>
          <w:color w:val="auto"/>
          <w:sz w:val="22"/>
          <w:szCs w:val="22"/>
          <w:lang w:eastAsia="de-DE"/>
        </w:rPr>
        <w:t>Containing</w:t>
      </w:r>
      <w:proofErr w:type="spellEnd"/>
      <w:r w:rsidR="00945FCE" w:rsidRPr="003471D8">
        <w:rPr>
          <w:color w:val="auto"/>
          <w:sz w:val="22"/>
          <w:szCs w:val="22"/>
          <w:lang w:eastAsia="de-DE"/>
        </w:rPr>
        <w:t xml:space="preserve"> </w:t>
      </w:r>
      <w:proofErr w:type="spellStart"/>
      <w:r w:rsidR="00945FCE" w:rsidRPr="003471D8">
        <w:rPr>
          <w:color w:val="auto"/>
          <w:sz w:val="22"/>
          <w:szCs w:val="22"/>
          <w:lang w:eastAsia="de-DE"/>
        </w:rPr>
        <w:t>Herbal</w:t>
      </w:r>
      <w:proofErr w:type="spellEnd"/>
      <w:r w:rsidR="00945FCE" w:rsidRPr="003471D8">
        <w:rPr>
          <w:color w:val="auto"/>
          <w:sz w:val="22"/>
          <w:szCs w:val="22"/>
          <w:lang w:eastAsia="de-DE"/>
        </w:rPr>
        <w:t xml:space="preserve"> Drugs.</w:t>
      </w:r>
      <w:r w:rsidR="006D1CE1" w:rsidRPr="003471D8">
        <w:rPr>
          <w:color w:val="002060"/>
          <w:sz w:val="22"/>
          <w:szCs w:val="22"/>
        </w:rPr>
        <w:t xml:space="preserve"> </w:t>
      </w:r>
      <w:r w:rsidR="006D1CE1" w:rsidRPr="006D1CE1">
        <w:rPr>
          <w:color w:val="002060"/>
          <w:sz w:val="22"/>
          <w:szCs w:val="22"/>
        </w:rPr>
        <w:t>[</w:t>
      </w:r>
      <w:r w:rsidR="00945FCE" w:rsidRPr="00EB3756">
        <w:rPr>
          <w:color w:val="auto"/>
          <w:sz w:val="22"/>
          <w:szCs w:val="22"/>
          <w:lang w:eastAsia="de-DE"/>
        </w:rPr>
        <w:t>Master Thesis</w:t>
      </w:r>
      <w:r w:rsidR="006D1CE1" w:rsidRPr="006D1CE1">
        <w:rPr>
          <w:color w:val="002060"/>
          <w:sz w:val="22"/>
          <w:szCs w:val="22"/>
        </w:rPr>
        <w:t>]</w:t>
      </w:r>
      <w:r w:rsidR="00945FCE" w:rsidRPr="00EB3756">
        <w:rPr>
          <w:color w:val="auto"/>
          <w:sz w:val="22"/>
          <w:szCs w:val="22"/>
          <w:lang w:eastAsia="de-DE"/>
        </w:rPr>
        <w:t>, Wädenswil</w:t>
      </w:r>
      <w:r w:rsidR="006D1CE1">
        <w:rPr>
          <w:color w:val="auto"/>
          <w:sz w:val="22"/>
          <w:szCs w:val="22"/>
          <w:lang w:eastAsia="de-DE"/>
        </w:rPr>
        <w:t xml:space="preserve">: </w:t>
      </w:r>
      <w:r w:rsidR="006D1CE1" w:rsidRPr="00EB3756">
        <w:rPr>
          <w:color w:val="auto"/>
          <w:sz w:val="22"/>
          <w:szCs w:val="22"/>
          <w:lang w:eastAsia="de-DE"/>
        </w:rPr>
        <w:t>ZHAW</w:t>
      </w:r>
      <w:r w:rsidR="006D1CE1">
        <w:rPr>
          <w:color w:val="auto"/>
          <w:sz w:val="22"/>
          <w:szCs w:val="22"/>
          <w:lang w:eastAsia="de-DE"/>
        </w:rPr>
        <w:t xml:space="preserve">; 2012. </w:t>
      </w:r>
      <w:r w:rsidR="00945FCE" w:rsidRPr="00EB3756">
        <w:rPr>
          <w:color w:val="auto"/>
          <w:sz w:val="22"/>
          <w:szCs w:val="22"/>
          <w:lang w:eastAsia="de-DE"/>
        </w:rPr>
        <w:t>.</w:t>
      </w:r>
    </w:p>
    <w:p w:rsidR="0075358D" w:rsidRPr="003471D8" w:rsidRDefault="004B465A" w:rsidP="0075358D">
      <w:pPr>
        <w:pStyle w:val="Default"/>
        <w:ind w:right="3969"/>
        <w:rPr>
          <w:sz w:val="22"/>
          <w:szCs w:val="22"/>
        </w:rPr>
      </w:pPr>
      <w:proofErr w:type="spellStart"/>
      <w:r w:rsidRPr="003471D8">
        <w:rPr>
          <w:b/>
          <w:sz w:val="22"/>
          <w:szCs w:val="22"/>
        </w:rPr>
        <w:t>Acknowledgements</w:t>
      </w:r>
      <w:proofErr w:type="spellEnd"/>
      <w:r w:rsidRPr="003471D8">
        <w:rPr>
          <w:sz w:val="22"/>
          <w:szCs w:val="22"/>
        </w:rPr>
        <w:t xml:space="preserve">: </w:t>
      </w:r>
      <w:r w:rsidR="00EC63B7" w:rsidRPr="003471D8">
        <w:rPr>
          <w:sz w:val="22"/>
          <w:szCs w:val="22"/>
        </w:rPr>
        <w:t>Wir danken dem Schweizerischen Heilmittelinstitut SWISSMEDIC, Abteilung Pharmakopöe für die finanzielle Unterstützung.</w:t>
      </w:r>
    </w:p>
    <w:p w:rsidR="00FF75F0" w:rsidRPr="00EB3756" w:rsidRDefault="00FF75F0" w:rsidP="00A24FF4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FF75F0" w:rsidRPr="00EB3756" w:rsidRDefault="00FF75F0" w:rsidP="00A24FF4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6A2466" w:rsidRPr="00E20239" w:rsidRDefault="0005150E" w:rsidP="00A24FF4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1797</w:t>
      </w:r>
      <w:r w:rsidR="009B7342" w:rsidRPr="00E2023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B7342" w:rsidRPr="00E20239">
        <w:rPr>
          <w:rFonts w:ascii="Arial" w:hAnsi="Arial" w:cs="Arial"/>
          <w:sz w:val="22"/>
          <w:szCs w:val="22"/>
          <w:lang w:val="en-US"/>
        </w:rPr>
        <w:t>Zeichen</w:t>
      </w:r>
      <w:proofErr w:type="spellEnd"/>
      <w:r w:rsidR="009B7342" w:rsidRPr="00E20239">
        <w:rPr>
          <w:rFonts w:ascii="Arial" w:hAnsi="Arial" w:cs="Arial"/>
          <w:sz w:val="22"/>
          <w:szCs w:val="22"/>
          <w:lang w:val="en-US"/>
        </w:rPr>
        <w:t>.</w:t>
      </w:r>
    </w:p>
    <w:sectPr w:rsidR="006A2466" w:rsidRPr="00E20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E92"/>
    <w:multiLevelType w:val="hybridMultilevel"/>
    <w:tmpl w:val="536CD0BC"/>
    <w:lvl w:ilvl="0" w:tplc="03923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8C"/>
    <w:rsid w:val="00025B71"/>
    <w:rsid w:val="0005150E"/>
    <w:rsid w:val="0006510C"/>
    <w:rsid w:val="00066155"/>
    <w:rsid w:val="000715A3"/>
    <w:rsid w:val="000C67FF"/>
    <w:rsid w:val="000D1E81"/>
    <w:rsid w:val="00102653"/>
    <w:rsid w:val="00107338"/>
    <w:rsid w:val="00156C3E"/>
    <w:rsid w:val="001647E7"/>
    <w:rsid w:val="0017510D"/>
    <w:rsid w:val="00195F89"/>
    <w:rsid w:val="001B5159"/>
    <w:rsid w:val="001D545D"/>
    <w:rsid w:val="001E3ED1"/>
    <w:rsid w:val="0021173A"/>
    <w:rsid w:val="0021245E"/>
    <w:rsid w:val="002205E4"/>
    <w:rsid w:val="00246973"/>
    <w:rsid w:val="002634D2"/>
    <w:rsid w:val="00280E2C"/>
    <w:rsid w:val="002A63F7"/>
    <w:rsid w:val="002D38FF"/>
    <w:rsid w:val="002E510C"/>
    <w:rsid w:val="00301556"/>
    <w:rsid w:val="0030383A"/>
    <w:rsid w:val="003274E0"/>
    <w:rsid w:val="0034140C"/>
    <w:rsid w:val="003471D8"/>
    <w:rsid w:val="00381E30"/>
    <w:rsid w:val="003B57FE"/>
    <w:rsid w:val="003C69FB"/>
    <w:rsid w:val="00412314"/>
    <w:rsid w:val="004249A7"/>
    <w:rsid w:val="004317E8"/>
    <w:rsid w:val="0044029C"/>
    <w:rsid w:val="0047465B"/>
    <w:rsid w:val="004B465A"/>
    <w:rsid w:val="004D7B5A"/>
    <w:rsid w:val="004E221D"/>
    <w:rsid w:val="004E3BD3"/>
    <w:rsid w:val="004E5673"/>
    <w:rsid w:val="005165C2"/>
    <w:rsid w:val="00536683"/>
    <w:rsid w:val="00541A1A"/>
    <w:rsid w:val="00596885"/>
    <w:rsid w:val="005977A8"/>
    <w:rsid w:val="005D5E5D"/>
    <w:rsid w:val="005E5EF0"/>
    <w:rsid w:val="005F194A"/>
    <w:rsid w:val="00600B9C"/>
    <w:rsid w:val="006372CA"/>
    <w:rsid w:val="00643078"/>
    <w:rsid w:val="0065675F"/>
    <w:rsid w:val="00656DB8"/>
    <w:rsid w:val="0067392E"/>
    <w:rsid w:val="00687781"/>
    <w:rsid w:val="006A2466"/>
    <w:rsid w:val="006C6434"/>
    <w:rsid w:val="006D1CE1"/>
    <w:rsid w:val="006D728F"/>
    <w:rsid w:val="0071280A"/>
    <w:rsid w:val="00721FB0"/>
    <w:rsid w:val="007328CC"/>
    <w:rsid w:val="007501B5"/>
    <w:rsid w:val="0075358D"/>
    <w:rsid w:val="0077592B"/>
    <w:rsid w:val="0078563A"/>
    <w:rsid w:val="00796F64"/>
    <w:rsid w:val="007C485F"/>
    <w:rsid w:val="007D3979"/>
    <w:rsid w:val="007D4AC1"/>
    <w:rsid w:val="007E3A5C"/>
    <w:rsid w:val="007E72DB"/>
    <w:rsid w:val="00830DDC"/>
    <w:rsid w:val="00864B97"/>
    <w:rsid w:val="00865798"/>
    <w:rsid w:val="00872CFC"/>
    <w:rsid w:val="008903C4"/>
    <w:rsid w:val="008D0C06"/>
    <w:rsid w:val="008D29B4"/>
    <w:rsid w:val="00900CBD"/>
    <w:rsid w:val="0091374B"/>
    <w:rsid w:val="00924F47"/>
    <w:rsid w:val="00940EA8"/>
    <w:rsid w:val="00945FCE"/>
    <w:rsid w:val="0095604A"/>
    <w:rsid w:val="00967FCA"/>
    <w:rsid w:val="009734CA"/>
    <w:rsid w:val="009A1744"/>
    <w:rsid w:val="009B608B"/>
    <w:rsid w:val="009B7342"/>
    <w:rsid w:val="009C6AD7"/>
    <w:rsid w:val="009F0E32"/>
    <w:rsid w:val="00A24FF4"/>
    <w:rsid w:val="00A6045D"/>
    <w:rsid w:val="00A67D19"/>
    <w:rsid w:val="00A71013"/>
    <w:rsid w:val="00A806B5"/>
    <w:rsid w:val="00AB0FCC"/>
    <w:rsid w:val="00B05D67"/>
    <w:rsid w:val="00B26C06"/>
    <w:rsid w:val="00B304BA"/>
    <w:rsid w:val="00B32931"/>
    <w:rsid w:val="00B47FCB"/>
    <w:rsid w:val="00B53BDD"/>
    <w:rsid w:val="00B62823"/>
    <w:rsid w:val="00B64026"/>
    <w:rsid w:val="00B66ECC"/>
    <w:rsid w:val="00B83902"/>
    <w:rsid w:val="00BA13EF"/>
    <w:rsid w:val="00BA192A"/>
    <w:rsid w:val="00BB079E"/>
    <w:rsid w:val="00BC73C9"/>
    <w:rsid w:val="00BD58A3"/>
    <w:rsid w:val="00BE1F14"/>
    <w:rsid w:val="00C02C9C"/>
    <w:rsid w:val="00C10E48"/>
    <w:rsid w:val="00C16E53"/>
    <w:rsid w:val="00C30BB7"/>
    <w:rsid w:val="00C444B6"/>
    <w:rsid w:val="00C95574"/>
    <w:rsid w:val="00CA28F7"/>
    <w:rsid w:val="00CA297F"/>
    <w:rsid w:val="00CD28D1"/>
    <w:rsid w:val="00CE07A6"/>
    <w:rsid w:val="00CF3801"/>
    <w:rsid w:val="00D07C1C"/>
    <w:rsid w:val="00D55874"/>
    <w:rsid w:val="00D967FC"/>
    <w:rsid w:val="00DB37B7"/>
    <w:rsid w:val="00DC7357"/>
    <w:rsid w:val="00DD0AE6"/>
    <w:rsid w:val="00DD6CC2"/>
    <w:rsid w:val="00DF0371"/>
    <w:rsid w:val="00E20239"/>
    <w:rsid w:val="00E45B3A"/>
    <w:rsid w:val="00E52B46"/>
    <w:rsid w:val="00E870A4"/>
    <w:rsid w:val="00EA2E5C"/>
    <w:rsid w:val="00EA7963"/>
    <w:rsid w:val="00EB3756"/>
    <w:rsid w:val="00EC0445"/>
    <w:rsid w:val="00EC63B7"/>
    <w:rsid w:val="00ED0B06"/>
    <w:rsid w:val="00F04BF4"/>
    <w:rsid w:val="00F1438C"/>
    <w:rsid w:val="00F32B01"/>
    <w:rsid w:val="00F40C1E"/>
    <w:rsid w:val="00F808CC"/>
    <w:rsid w:val="00FA2212"/>
    <w:rsid w:val="00FB31B1"/>
    <w:rsid w:val="00FB592B"/>
    <w:rsid w:val="00FB760A"/>
    <w:rsid w:val="00FC5C53"/>
    <w:rsid w:val="00FD2F46"/>
    <w:rsid w:val="00FD6AC6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5B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557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7E3A5C"/>
    <w:rPr>
      <w:b/>
      <w:bCs/>
      <w:sz w:val="20"/>
      <w:szCs w:val="20"/>
    </w:rPr>
  </w:style>
  <w:style w:type="character" w:styleId="Kommentarzeichen">
    <w:name w:val="annotation reference"/>
    <w:rsid w:val="006A246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A2466"/>
    <w:rPr>
      <w:sz w:val="20"/>
      <w:szCs w:val="20"/>
    </w:rPr>
  </w:style>
  <w:style w:type="character" w:customStyle="1" w:styleId="KommentartextZchn">
    <w:name w:val="Kommentartext Zchn"/>
    <w:link w:val="Kommentartext"/>
    <w:rsid w:val="006A2466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A2466"/>
    <w:rPr>
      <w:b/>
      <w:bCs/>
    </w:rPr>
  </w:style>
  <w:style w:type="character" w:customStyle="1" w:styleId="KommentarthemaZchn">
    <w:name w:val="Kommentarthema Zchn"/>
    <w:link w:val="Kommentarthema"/>
    <w:rsid w:val="006A2466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6A24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2466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4B4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5B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557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7E3A5C"/>
    <w:rPr>
      <w:b/>
      <w:bCs/>
      <w:sz w:val="20"/>
      <w:szCs w:val="20"/>
    </w:rPr>
  </w:style>
  <w:style w:type="character" w:styleId="Kommentarzeichen">
    <w:name w:val="annotation reference"/>
    <w:rsid w:val="006A246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A2466"/>
    <w:rPr>
      <w:sz w:val="20"/>
      <w:szCs w:val="20"/>
    </w:rPr>
  </w:style>
  <w:style w:type="character" w:customStyle="1" w:styleId="KommentartextZchn">
    <w:name w:val="Kommentartext Zchn"/>
    <w:link w:val="Kommentartext"/>
    <w:rsid w:val="006A2466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A2466"/>
    <w:rPr>
      <w:b/>
      <w:bCs/>
    </w:rPr>
  </w:style>
  <w:style w:type="character" w:customStyle="1" w:styleId="KommentarthemaZchn">
    <w:name w:val="Kommentarthema Zchn"/>
    <w:link w:val="Kommentarthema"/>
    <w:rsid w:val="006A2466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6A24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2466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4B4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adam\Downloads\Template_Poster-Bei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F08D-6089-4E4D-A9D2-E8F52AF1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Template_Poster-Beitrag.dot</Template>
  <TotalTime>0</TotalTime>
  <Pages>2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Beitrags</vt:lpstr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Beitrags</dc:title>
  <dc:creator>Martin Seidlitz</dc:creator>
  <cp:lastModifiedBy>Meier Beat</cp:lastModifiedBy>
  <cp:revision>5</cp:revision>
  <cp:lastPrinted>2010-10-30T09:01:00Z</cp:lastPrinted>
  <dcterms:created xsi:type="dcterms:W3CDTF">2019-11-27T09:58:00Z</dcterms:created>
  <dcterms:modified xsi:type="dcterms:W3CDTF">2019-11-28T08:25:00Z</dcterms:modified>
</cp:coreProperties>
</file>